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4A9E2" w14:textId="77777777" w:rsidR="004E591D" w:rsidRPr="004E591D" w:rsidRDefault="004E591D" w:rsidP="004E591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91D">
        <w:rPr>
          <w:rFonts w:ascii="Times New Roman" w:eastAsia="Times New Roman" w:hAnsi="Times New Roman" w:cs="Times New Roman"/>
          <w:b/>
          <w:bCs/>
          <w:kern w:val="36"/>
          <w:sz w:val="48"/>
          <w:szCs w:val="48"/>
          <w14:ligatures w14:val="none"/>
        </w:rPr>
        <w:t>What You Should Know About Your Annual RMD</w:t>
      </w:r>
    </w:p>
    <w:p w14:paraId="3C160364"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Each year, as clients begin planning their Required Minimum Distributions (RMDs), we often are asked questions about charitable contributions they make. Many people assume they can direct their RMD to a donor-advised fund at their local community foundation and receive the same tax benefits as a Qualified Charitable Distribution (QCD). Unfortunately, that's not how the IRS rules work.</w:t>
      </w:r>
    </w:p>
    <w:p w14:paraId="338CE753"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Because this question comes up so often, we wanted to share a simple explanation to help clarify the distinction. Understanding which charitable organizations qualify and why donor-advised funds are treated differently can help you avoid costly mistakes and ensure your charitable giving aligns with both your philanthropic goals and current tax regulations.</w:t>
      </w:r>
    </w:p>
    <w:p w14:paraId="3F932661" w14:textId="77777777" w:rsidR="004E591D" w:rsidRPr="004E591D" w:rsidRDefault="004E591D" w:rsidP="004E591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91D">
        <w:rPr>
          <w:rFonts w:ascii="Times New Roman" w:eastAsia="Times New Roman" w:hAnsi="Times New Roman" w:cs="Times New Roman"/>
          <w:b/>
          <w:bCs/>
          <w:kern w:val="0"/>
          <w:sz w:val="36"/>
          <w:szCs w:val="36"/>
          <w14:ligatures w14:val="none"/>
        </w:rPr>
        <w:t>Why You Can't Direct Your RMD to a Donor-Advised Fund</w:t>
      </w:r>
    </w:p>
    <w:p w14:paraId="0B343F2B"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As RMD season approaches, many retirees look for tax-efficient ways to support the charities they care about. One of the most valuable giving strategies available is the Qualified Charitable Distribution (QCD), but there is an important rule that often causes confusion:</w:t>
      </w:r>
    </w:p>
    <w:p w14:paraId="6E68059F"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b/>
          <w:bCs/>
          <w:kern w:val="0"/>
          <w14:ligatures w14:val="none"/>
        </w:rPr>
        <w:t>A Qualified Charitable Distribution cannot be made to a donor-advised fund (DAF).</w:t>
      </w:r>
    </w:p>
    <w:p w14:paraId="27AC9D06"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Understanding why can help you make the most of your charitable giving while avoiding unintended tax consequences.</w:t>
      </w:r>
    </w:p>
    <w:p w14:paraId="2410B730" w14:textId="77777777" w:rsidR="004E591D" w:rsidRPr="004E591D" w:rsidRDefault="004E591D" w:rsidP="004E591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91D">
        <w:rPr>
          <w:rFonts w:ascii="Times New Roman" w:eastAsia="Times New Roman" w:hAnsi="Times New Roman" w:cs="Times New Roman"/>
          <w:b/>
          <w:bCs/>
          <w:kern w:val="0"/>
          <w:sz w:val="36"/>
          <w:szCs w:val="36"/>
          <w14:ligatures w14:val="none"/>
        </w:rPr>
        <w:t>What Is a Qualified Charitable Distribution?</w:t>
      </w:r>
    </w:p>
    <w:p w14:paraId="30507545"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A QCD allows individuals who meet the IRS age requirements to transfer funds directly from their IRA to an eligible charitable organization. When done correctly, the distribution counts toward satisfying your RMD for the year and is excluded from your taxable income, subject to IRS limits.</w:t>
      </w:r>
    </w:p>
    <w:p w14:paraId="19AFA0D3"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For many retirees, this provides a significant tax advantage because the amount distributed through a QCD is not included in adjusted gross income, which may help reduce the taxation of Social Security benefits, Medicare premium surcharges, and other income-based calculations.</w:t>
      </w:r>
    </w:p>
    <w:p w14:paraId="01B98072" w14:textId="77777777" w:rsidR="004E591D" w:rsidRPr="004E591D" w:rsidRDefault="004E591D" w:rsidP="004E591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91D">
        <w:rPr>
          <w:rFonts w:ascii="Times New Roman" w:eastAsia="Times New Roman" w:hAnsi="Times New Roman" w:cs="Times New Roman"/>
          <w:b/>
          <w:bCs/>
          <w:kern w:val="0"/>
          <w:sz w:val="36"/>
          <w:szCs w:val="36"/>
          <w14:ligatures w14:val="none"/>
        </w:rPr>
        <w:t>Why Donor-Advised Funds Are Not Eligible</w:t>
      </w:r>
    </w:p>
    <w:p w14:paraId="448134F5"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Although donor-advised funds are administered by charitable organizations, the IRS does not consider them qualified recipients for a QCD. The reason is that a donor-advised fund allows the donor to retain advisory privileges over how and when grants are made to operating charities. In other words, you can recommend future distributions to multiple charities over time.</w:t>
      </w:r>
    </w:p>
    <w:p w14:paraId="2BD986E8"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lastRenderedPageBreak/>
        <w:t>QCDs are intended to provide an immediate benefit to an operating charity, rather than allowing funds to be placed into an account where the donor continues to advise future charitable giving. Because of this distinction, distributions from an IRA to a donor-advised fund do not qualify as QCDs and therefore cannot be used to satisfy an RMD on a tax-free basis.</w:t>
      </w:r>
    </w:p>
    <w:p w14:paraId="53192BFA" w14:textId="77777777" w:rsidR="004E591D" w:rsidRPr="004E591D" w:rsidRDefault="004E591D" w:rsidP="004E591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91D">
        <w:rPr>
          <w:rFonts w:ascii="Times New Roman" w:eastAsia="Times New Roman" w:hAnsi="Times New Roman" w:cs="Times New Roman"/>
          <w:b/>
          <w:bCs/>
          <w:kern w:val="0"/>
          <w:sz w:val="36"/>
          <w:szCs w:val="36"/>
          <w14:ligatures w14:val="none"/>
        </w:rPr>
        <w:t>What Charities Can Receive an RMD Through a QCD?</w:t>
      </w:r>
    </w:p>
    <w:p w14:paraId="07B8EA6B"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An RMD can be transferred directly from your IRA to many public charities that qualify as 501(c)(3) organizations, including:</w:t>
      </w:r>
    </w:p>
    <w:p w14:paraId="5C05C11E" w14:textId="77777777"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Churches</w:t>
      </w:r>
    </w:p>
    <w:p w14:paraId="63CE8938" w14:textId="77777777"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Educational institutions</w:t>
      </w:r>
    </w:p>
    <w:p w14:paraId="057303B6" w14:textId="77777777"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Hospitals</w:t>
      </w:r>
    </w:p>
    <w:p w14:paraId="286212D8" w14:textId="77777777"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Food banks</w:t>
      </w:r>
    </w:p>
    <w:p w14:paraId="5579A503" w14:textId="77777777"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Animal welfare organizations</w:t>
      </w:r>
    </w:p>
    <w:p w14:paraId="36BC34F0" w14:textId="77777777"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Local nonprofit organizations</w:t>
      </w:r>
    </w:p>
    <w:p w14:paraId="6D47B4A6" w14:textId="77777777"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Many private nonprofit charities</w:t>
      </w:r>
    </w:p>
    <w:p w14:paraId="72EA3FDC" w14:textId="655D44F5" w:rsidR="004E591D" w:rsidRPr="004E591D" w:rsidRDefault="004E591D" w:rsidP="004E591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Community foundations when the gift is made directly to an eligible charitable fund or program</w:t>
      </w:r>
      <w:r>
        <w:rPr>
          <w:rFonts w:ascii="Times New Roman" w:eastAsia="Times New Roman" w:hAnsi="Times New Roman" w:cs="Times New Roman"/>
          <w:kern w:val="0"/>
          <w14:ligatures w14:val="none"/>
        </w:rPr>
        <w:t xml:space="preserve"> and </w:t>
      </w:r>
      <w:r w:rsidRPr="004E591D">
        <w:rPr>
          <w:rFonts w:ascii="Times New Roman" w:eastAsia="Times New Roman" w:hAnsi="Times New Roman" w:cs="Times New Roman"/>
          <w:kern w:val="0"/>
          <w14:ligatures w14:val="none"/>
        </w:rPr>
        <w:t>not to a donor-advised fund</w:t>
      </w:r>
    </w:p>
    <w:p w14:paraId="1FA0C8FE"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The key requirement is that the organization must be an eligible charitable recipient under the IRS rules governing QCDs.</w:t>
      </w:r>
    </w:p>
    <w:p w14:paraId="764B8BAA" w14:textId="77777777" w:rsidR="004E591D" w:rsidRPr="004E591D" w:rsidRDefault="004E591D" w:rsidP="004E591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91D">
        <w:rPr>
          <w:rFonts w:ascii="Times New Roman" w:eastAsia="Times New Roman" w:hAnsi="Times New Roman" w:cs="Times New Roman"/>
          <w:b/>
          <w:bCs/>
          <w:kern w:val="0"/>
          <w:sz w:val="36"/>
          <w:szCs w:val="36"/>
          <w14:ligatures w14:val="none"/>
        </w:rPr>
        <w:t>What About Community Foundations?</w:t>
      </w:r>
    </w:p>
    <w:p w14:paraId="4B39FF54"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This is another area where confusion often arises. Many community foundations are public charities under Section 501(c)(3). However, if your contribution is made to establish or add to a donor-advised fund at the community foundation, it is not eligible as a QCD.</w:t>
      </w:r>
    </w:p>
    <w:p w14:paraId="0B051C0D"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The issue is not that the organization is a community foundation. The issue is that the gift is being made to a donor-advised fund rather than directly to a charitable program or fund that qualifies under IRS rules. Some community foundations administer unrestricted charitable funds, designated funds, scholarship funds, or field-of-interest funds that may be eligible recipients, while donor-advised funds are specifically excluded.</w:t>
      </w:r>
    </w:p>
    <w:p w14:paraId="5E11CCBA" w14:textId="2DF89A6D"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The Washington County Community Fo</w:t>
      </w:r>
      <w:r w:rsidRPr="004E591D">
        <w:rPr>
          <w:rFonts w:ascii="Times New Roman" w:eastAsia="Times New Roman" w:hAnsi="Times New Roman" w:cs="Times New Roman"/>
          <w:kern w:val="0"/>
          <w14:ligatures w14:val="none"/>
        </w:rPr>
        <w:t>undation is an eligible recipient of Q</w:t>
      </w:r>
      <w:r>
        <w:rPr>
          <w:rFonts w:ascii="Times New Roman" w:eastAsia="Times New Roman" w:hAnsi="Times New Roman" w:cs="Times New Roman"/>
          <w:kern w:val="0"/>
          <w14:ligatures w14:val="none"/>
        </w:rPr>
        <w:t>CD</w:t>
      </w:r>
      <w:r w:rsidRPr="004E591D">
        <w:rPr>
          <w:rFonts w:ascii="Times New Roman" w:eastAsia="Times New Roman" w:hAnsi="Times New Roman" w:cs="Times New Roman"/>
          <w:kern w:val="0"/>
          <w14:ligatures w14:val="none"/>
        </w:rPr>
        <w:t>s when gifts are made directly to the Foundation rather than to a donor-advised fund. QCDs received by the Foundation help support the grants and scholarships we award throughout our community, allowing donors to make a lasting local impact while potentially receiving the tax advantages available under current IRS rules.</w:t>
      </w:r>
    </w:p>
    <w:p w14:paraId="6BE7E9A3" w14:textId="77777777" w:rsidR="004E591D" w:rsidRPr="004E591D" w:rsidRDefault="004E591D" w:rsidP="004E591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91D">
        <w:rPr>
          <w:rFonts w:ascii="Times New Roman" w:eastAsia="Times New Roman" w:hAnsi="Times New Roman" w:cs="Times New Roman"/>
          <w:b/>
          <w:bCs/>
          <w:kern w:val="0"/>
          <w:sz w:val="36"/>
          <w:szCs w:val="36"/>
          <w14:ligatures w14:val="none"/>
        </w:rPr>
        <w:t>The Bottom Line</w:t>
      </w:r>
    </w:p>
    <w:p w14:paraId="3AFB0BE6"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If you want your RMD to reduce your taxable income through a QCD, the funds must be sent directly from your IRA to an eligible charitable organization.</w:t>
      </w:r>
    </w:p>
    <w:p w14:paraId="4C044FCB"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lastRenderedPageBreak/>
        <w:t>A donor-advised fund, even one sponsored by a respected community foundation, is not an eligible destination for a QCD. However, making a direct Qualified Charitable Distribution to our Foundation is an excellent way to support the charitable work of our community. Gifts made through QCDs help fund the grants and scholarships the Foundation awards each year, creating a meaningful impact for local nonprofits, students, and community initiatives.</w:t>
      </w:r>
    </w:p>
    <w:p w14:paraId="5C760565" w14:textId="77777777" w:rsidR="004E591D" w:rsidRPr="004E591D" w:rsidRDefault="004E591D" w:rsidP="004E591D">
      <w:pPr>
        <w:spacing w:before="100" w:beforeAutospacing="1" w:after="100" w:afterAutospacing="1" w:line="240" w:lineRule="auto"/>
        <w:rPr>
          <w:rFonts w:ascii="Times New Roman" w:eastAsia="Times New Roman" w:hAnsi="Times New Roman" w:cs="Times New Roman"/>
          <w:kern w:val="0"/>
          <w14:ligatures w14:val="none"/>
        </w:rPr>
      </w:pPr>
      <w:r w:rsidRPr="004E591D">
        <w:rPr>
          <w:rFonts w:ascii="Times New Roman" w:eastAsia="Times New Roman" w:hAnsi="Times New Roman" w:cs="Times New Roman"/>
          <w:kern w:val="0"/>
          <w14:ligatures w14:val="none"/>
        </w:rPr>
        <w:t>Before making any charitable distribution from your IRA, consult your financial advisor or tax professional to ensure the transfer is structured correctly and complies with current IRS rules. A little planning can help maximize both your charitable impact and your tax benefits.</w:t>
      </w:r>
    </w:p>
    <w:p w14:paraId="512A9FDD" w14:textId="77777777" w:rsidR="004E591D" w:rsidRDefault="004E591D"/>
    <w:sectPr w:rsidR="004E59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129C5"/>
    <w:multiLevelType w:val="multilevel"/>
    <w:tmpl w:val="5176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434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91D"/>
    <w:rsid w:val="00232487"/>
    <w:rsid w:val="004E5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04846"/>
  <w15:chartTrackingRefBased/>
  <w15:docId w15:val="{69333639-BE5D-4B75-94BC-A6E05E365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9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59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59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59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59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5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9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59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59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59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59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5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91D"/>
    <w:rPr>
      <w:rFonts w:eastAsiaTheme="majorEastAsia" w:cstheme="majorBidi"/>
      <w:color w:val="272727" w:themeColor="text1" w:themeTint="D8"/>
    </w:rPr>
  </w:style>
  <w:style w:type="paragraph" w:styleId="Title">
    <w:name w:val="Title"/>
    <w:basedOn w:val="Normal"/>
    <w:next w:val="Normal"/>
    <w:link w:val="TitleChar"/>
    <w:uiPriority w:val="10"/>
    <w:qFormat/>
    <w:rsid w:val="004E5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91D"/>
    <w:pPr>
      <w:spacing w:before="160"/>
      <w:jc w:val="center"/>
    </w:pPr>
    <w:rPr>
      <w:i/>
      <w:iCs/>
      <w:color w:val="404040" w:themeColor="text1" w:themeTint="BF"/>
    </w:rPr>
  </w:style>
  <w:style w:type="character" w:customStyle="1" w:styleId="QuoteChar">
    <w:name w:val="Quote Char"/>
    <w:basedOn w:val="DefaultParagraphFont"/>
    <w:link w:val="Quote"/>
    <w:uiPriority w:val="29"/>
    <w:rsid w:val="004E591D"/>
    <w:rPr>
      <w:i/>
      <w:iCs/>
      <w:color w:val="404040" w:themeColor="text1" w:themeTint="BF"/>
    </w:rPr>
  </w:style>
  <w:style w:type="paragraph" w:styleId="ListParagraph">
    <w:name w:val="List Paragraph"/>
    <w:basedOn w:val="Normal"/>
    <w:uiPriority w:val="34"/>
    <w:qFormat/>
    <w:rsid w:val="004E591D"/>
    <w:pPr>
      <w:ind w:left="720"/>
      <w:contextualSpacing/>
    </w:pPr>
  </w:style>
  <w:style w:type="character" w:styleId="IntenseEmphasis">
    <w:name w:val="Intense Emphasis"/>
    <w:basedOn w:val="DefaultParagraphFont"/>
    <w:uiPriority w:val="21"/>
    <w:qFormat/>
    <w:rsid w:val="004E591D"/>
    <w:rPr>
      <w:i/>
      <w:iCs/>
      <w:color w:val="2F5496" w:themeColor="accent1" w:themeShade="BF"/>
    </w:rPr>
  </w:style>
  <w:style w:type="paragraph" w:styleId="IntenseQuote">
    <w:name w:val="Intense Quote"/>
    <w:basedOn w:val="Normal"/>
    <w:next w:val="Normal"/>
    <w:link w:val="IntenseQuoteChar"/>
    <w:uiPriority w:val="30"/>
    <w:qFormat/>
    <w:rsid w:val="004E59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591D"/>
    <w:rPr>
      <w:i/>
      <w:iCs/>
      <w:color w:val="2F5496" w:themeColor="accent1" w:themeShade="BF"/>
    </w:rPr>
  </w:style>
  <w:style w:type="character" w:styleId="IntenseReference">
    <w:name w:val="Intense Reference"/>
    <w:basedOn w:val="DefaultParagraphFont"/>
    <w:uiPriority w:val="32"/>
    <w:qFormat/>
    <w:rsid w:val="004E591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790</Words>
  <Characters>4509</Characters>
  <Application>Microsoft Office Word</Application>
  <DocSecurity>0</DocSecurity>
  <Lines>37</Lines>
  <Paragraphs>10</Paragraphs>
  <ScaleCrop>false</ScaleCrop>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Dahlgren</dc:creator>
  <cp:keywords/>
  <dc:description/>
  <cp:lastModifiedBy>Molly Dahlgren</cp:lastModifiedBy>
  <cp:revision>1</cp:revision>
  <dcterms:created xsi:type="dcterms:W3CDTF">2026-08-06T16:11:00Z</dcterms:created>
  <dcterms:modified xsi:type="dcterms:W3CDTF">2026-08-06T16:19:00Z</dcterms:modified>
</cp:coreProperties>
</file>